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2A" w:rsidRPr="00650F2A" w:rsidRDefault="00650F2A" w:rsidP="00650F2A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es-ES"/>
        </w:rPr>
      </w:pPr>
      <w:r w:rsidRPr="00650F2A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es-ES"/>
        </w:rPr>
        <w:t>Otros servicios educativos proporcionados por el sector privado</w:t>
      </w:r>
    </w:p>
    <w:p w:rsidR="00650F2A" w:rsidRDefault="00650F2A" w:rsidP="00650F2A">
      <w:pPr>
        <w:spacing w:line="240" w:lineRule="auto"/>
        <w:contextualSpacing/>
      </w:pPr>
      <w:r>
        <w:t xml:space="preserve">Otros servicios educativos proporcionados por el sector privado dedicados principalmente a proporcionar </w:t>
      </w:r>
      <w:r w:rsidRPr="00257C46">
        <w:rPr>
          <w:b/>
          <w:u w:val="single"/>
        </w:rPr>
        <w:t>clases de manejo</w:t>
      </w:r>
      <w:r>
        <w:t xml:space="preserve">, </w:t>
      </w:r>
      <w:r w:rsidRPr="00257C46">
        <w:rPr>
          <w:b/>
          <w:u w:val="single"/>
        </w:rPr>
        <w:t>de personalidad</w:t>
      </w:r>
      <w:r>
        <w:t xml:space="preserve">, </w:t>
      </w:r>
      <w:r w:rsidRPr="00257C46">
        <w:rPr>
          <w:b/>
          <w:u w:val="single"/>
        </w:rPr>
        <w:t>de superación personal</w:t>
      </w:r>
      <w:r>
        <w:t xml:space="preserve">, </w:t>
      </w:r>
      <w:r w:rsidRPr="00257C46">
        <w:rPr>
          <w:b/>
          <w:u w:val="single"/>
        </w:rPr>
        <w:t>para padres y otros servicios educativos no formales</w:t>
      </w:r>
      <w:r>
        <w:t xml:space="preserve"> del sector privado </w:t>
      </w:r>
      <w:r w:rsidRPr="00257C46">
        <w:rPr>
          <w:b/>
          <w:u w:val="single"/>
        </w:rPr>
        <w:t>no clasificados en otra parte</w:t>
      </w:r>
      <w:r>
        <w:t>.</w:t>
      </w:r>
    </w:p>
    <w:p w:rsidR="00650F2A" w:rsidRDefault="00650F2A" w:rsidP="00BE01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650F2A" w:rsidRDefault="00650F2A" w:rsidP="00BE01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BE0194" w:rsidRPr="00BE0194" w:rsidRDefault="00BE0194" w:rsidP="00BE01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BE0194">
        <w:rPr>
          <w:rFonts w:ascii="Times New Roman" w:eastAsia="Times New Roman" w:hAnsi="Times New Roman" w:cs="Times New Roman"/>
          <w:sz w:val="18"/>
          <w:szCs w:val="18"/>
          <w:lang w:eastAsia="es-ES"/>
        </w:rPr>
        <w:t>Resumen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597"/>
        <w:gridCol w:w="5568"/>
        <w:gridCol w:w="3438"/>
        <w:gridCol w:w="661"/>
        <w:gridCol w:w="45"/>
      </w:tblGrid>
      <w:tr w:rsidR="00BE0194" w:rsidRPr="00BE0194" w:rsidTr="00BE0194">
        <w:trPr>
          <w:tblCellSpacing w:w="15" w:type="dxa"/>
        </w:trPr>
        <w:tc>
          <w:tcPr>
            <w:tcW w:w="0" w:type="auto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2497"/>
              <w:gridCol w:w="6010"/>
              <w:gridCol w:w="676"/>
            </w:tblGrid>
            <w:tr w:rsidR="00BE0194" w:rsidRPr="00BE0194" w:rsidTr="00BE0194">
              <w:trPr>
                <w:tblHeader/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Régimen 612: Régimen de las Personas Físicas con Actividades Empresariales y Profesionales</w:t>
                  </w:r>
                </w:p>
              </w:tc>
            </w:tr>
            <w:tr w:rsidR="00BE0194" w:rsidRPr="00BE0194" w:rsidTr="00BE0194">
              <w:trPr>
                <w:tblHeader/>
                <w:tblCellSpacing w:w="15" w:type="dxa"/>
              </w:trPr>
              <w:tc>
                <w:tcPr>
                  <w:tcW w:w="50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Clave</w:t>
                  </w:r>
                </w:p>
              </w:tc>
              <w:tc>
                <w:tcPr>
                  <w:tcW w:w="125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Característica</w:t>
                  </w:r>
                </w:p>
              </w:tc>
              <w:tc>
                <w:tcPr>
                  <w:tcW w:w="300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Descripción</w:t>
                  </w:r>
                </w:p>
              </w:tc>
              <w:tc>
                <w:tcPr>
                  <w:tcW w:w="25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ES"/>
                    </w:rPr>
                    <w:t>Estatus</w:t>
                  </w:r>
                </w:p>
              </w:tc>
            </w:tr>
            <w:tr w:rsidR="00BE0194" w:rsidRPr="00BE0194" w:rsidTr="00BE01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946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Otros servicios educativos proporcionados por el sector privado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Nueva</w:t>
                  </w:r>
                </w:p>
              </w:tc>
            </w:tr>
            <w:tr w:rsidR="00BE0194" w:rsidRPr="00BE0194" w:rsidTr="00BE01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Forma en que se realiza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Por cuenta propia 100%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E0194" w:rsidRPr="00BE0194" w:rsidRDefault="00BE0194" w:rsidP="00BE01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</w:pPr>
                  <w:r w:rsidRPr="00BE0194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ES"/>
                    </w:rPr>
                    <w:t>Nueva</w:t>
                  </w:r>
                </w:p>
              </w:tc>
            </w:tr>
          </w:tbl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ES"/>
              </w:rPr>
            </w:pPr>
          </w:p>
        </w:tc>
      </w:tr>
      <w:tr w:rsidR="00BE0194" w:rsidRPr="00BE0194" w:rsidTr="00BE0194">
        <w:trPr>
          <w:gridBefore w:val="1"/>
          <w:gridAfter w:val="1"/>
          <w:tblHeader/>
          <w:tblCellSpacing w:w="15" w:type="dxa"/>
        </w:trPr>
        <w:tc>
          <w:tcPr>
            <w:tcW w:w="3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Clave</w:t>
            </w:r>
          </w:p>
        </w:tc>
        <w:tc>
          <w:tcPr>
            <w:tcW w:w="27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Obligaciones</w:t>
            </w:r>
          </w:p>
        </w:tc>
        <w:tc>
          <w:tcPr>
            <w:tcW w:w="17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Próximo vencimiento</w:t>
            </w:r>
          </w:p>
        </w:tc>
        <w:tc>
          <w:tcPr>
            <w:tcW w:w="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Estatus</w:t>
            </w:r>
          </w:p>
        </w:tc>
      </w:tr>
      <w:tr w:rsidR="00BE0194" w:rsidRPr="00BE0194" w:rsidTr="00BE0194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Declarar anualmente el ISR. Personas Físicas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 más tardar el 30 de abril del ejercicio siguiente.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Nueva</w:t>
            </w:r>
          </w:p>
        </w:tc>
      </w:tr>
      <w:tr w:rsidR="00BE0194" w:rsidRPr="00BE0194" w:rsidTr="00BE0194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Informar anualmente las operaciones, de monto igual o mayor a $50,000.00, con clientes y proveedores.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 más tardar el 15 de febrero del año siguiente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Nueva</w:t>
            </w:r>
          </w:p>
        </w:tc>
      </w:tr>
      <w:tr w:rsidR="00BE0194" w:rsidRPr="00BE0194" w:rsidTr="00BE0194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Declarar mensualmente el ISR por actividades empresariales.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 más tardar el día 17 del mes inmediato posterior al periodo que corresponda.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Nueva</w:t>
            </w:r>
          </w:p>
        </w:tc>
      </w:tr>
      <w:tr w:rsidR="00BE0194" w:rsidRPr="00BE0194" w:rsidTr="00BE0194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Declarar mensualmente el IVA.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 más tardar el día 17 del mes inmediato posterior al periodo que corresponda.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Nueva</w:t>
            </w:r>
          </w:p>
        </w:tc>
      </w:tr>
      <w:tr w:rsidR="00BE0194" w:rsidRPr="00BE0194" w:rsidTr="00BE0194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579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Informar mensualmente sobre las operaciones con terceros para efectos de Impuesto al Valor Agregado (IVA).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 más tardar el último día del mes inmediato posterior al periodo que corresponda.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Nueva</w:t>
            </w:r>
          </w:p>
        </w:tc>
      </w:tr>
    </w:tbl>
    <w:p w:rsidR="00BE0194" w:rsidRPr="00BE0194" w:rsidRDefault="001C2A5D" w:rsidP="00BE019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s-ES"/>
        </w:rPr>
        <w:pict>
          <v:rect id="_x0000_i1025" style="width:0;height:1.5pt" o:hralign="center" o:hrstd="t" o:hr="t" fillcolor="gray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364"/>
        <w:gridCol w:w="6433"/>
        <w:gridCol w:w="676"/>
      </w:tblGrid>
      <w:tr w:rsidR="00BE0194" w:rsidRPr="00BE0194" w:rsidTr="00BE0194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Características eliminadas</w:t>
            </w:r>
          </w:p>
        </w:tc>
      </w:tr>
      <w:tr w:rsidR="00BE0194" w:rsidRPr="00BE0194" w:rsidTr="00BE0194">
        <w:trPr>
          <w:tblHeader/>
          <w:tblCellSpacing w:w="15" w:type="dxa"/>
        </w:trPr>
        <w:tc>
          <w:tcPr>
            <w:tcW w:w="5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Clave</w:t>
            </w:r>
          </w:p>
        </w:tc>
        <w:tc>
          <w:tcPr>
            <w:tcW w:w="1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Característica</w:t>
            </w:r>
          </w:p>
        </w:tc>
        <w:tc>
          <w:tcPr>
            <w:tcW w:w="3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Descripción</w:t>
            </w:r>
          </w:p>
        </w:tc>
        <w:tc>
          <w:tcPr>
            <w:tcW w:w="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Estatus</w:t>
            </w:r>
          </w:p>
        </w:tc>
      </w:tr>
      <w:tr w:rsidR="00BE0194" w:rsidRPr="00BE0194" w:rsidTr="00BE019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605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Régimen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Régimen de Sueldos y Salarios e Ingresos Asimilados a Salarios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Baja</w:t>
            </w:r>
          </w:p>
        </w:tc>
      </w:tr>
      <w:tr w:rsidR="00BE0194" w:rsidRPr="00BE0194" w:rsidTr="00BE019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492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Actividad económica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Comercio al por mayor de abarrotes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E0194" w:rsidRPr="00BE0194" w:rsidRDefault="00BE0194" w:rsidP="00BE0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</w:pPr>
            <w:r w:rsidRPr="00BE0194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ES"/>
              </w:rPr>
              <w:t>Baja</w:t>
            </w:r>
          </w:p>
        </w:tc>
      </w:tr>
    </w:tbl>
    <w:p w:rsidR="00BE0194" w:rsidRPr="00BE0194" w:rsidRDefault="00BE0194" w:rsidP="00BE0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BE019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BE0194">
        <w:rPr>
          <w:rFonts w:ascii="Times New Roman" w:eastAsia="Times New Roman" w:hAnsi="Times New Roman" w:cs="Times New Roman"/>
          <w:sz w:val="15"/>
          <w:lang w:eastAsia="es-ES"/>
        </w:rPr>
        <w:t>Las obligaciones y características fiscales proporcionadas en esta guía, se asignan con base en la legislación fiscal vigente y en la información que proporcionaste en cada una de las preguntas del cuestionario, por lo que éstas podrán variar si dicha legislación sufre cambios o si te ubicas en una situación jurídica o de hecho diferente. Esta guía se emite con fines informativos, no crea derechos ni establece obligaciones distintas a las contenidas en las disposiciones fiscales vigentes.</w:t>
      </w:r>
    </w:p>
    <w:p w:rsidR="001F05DB" w:rsidRDefault="001F05DB"/>
    <w:p w:rsidR="00FE2489" w:rsidRPr="003D4CFA" w:rsidRDefault="00FE2489" w:rsidP="00FE248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MX"/>
        </w:rPr>
      </w:pPr>
      <w:r w:rsidRPr="003D4CFA">
        <w:rPr>
          <w:rFonts w:ascii="Times New Roman" w:eastAsia="Times New Roman" w:hAnsi="Times New Roman" w:cs="Times New Roman"/>
          <w:sz w:val="18"/>
          <w:szCs w:val="18"/>
          <w:lang w:eastAsia="es-MX"/>
        </w:rPr>
        <w:t>Resumen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597"/>
        <w:gridCol w:w="5568"/>
        <w:gridCol w:w="3438"/>
        <w:gridCol w:w="661"/>
        <w:gridCol w:w="45"/>
      </w:tblGrid>
      <w:tr w:rsidR="00FE2489" w:rsidRPr="003D4CFA" w:rsidTr="00477E6D">
        <w:trPr>
          <w:tblCellSpacing w:w="15" w:type="dxa"/>
        </w:trPr>
        <w:tc>
          <w:tcPr>
            <w:tcW w:w="0" w:type="auto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2497"/>
              <w:gridCol w:w="6010"/>
              <w:gridCol w:w="676"/>
            </w:tblGrid>
            <w:tr w:rsidR="00FE2489" w:rsidRPr="003D4CFA" w:rsidTr="00477E6D">
              <w:trPr>
                <w:tblHeader/>
                <w:tblCellSpacing w:w="15" w:type="dxa"/>
              </w:trPr>
              <w:tc>
                <w:tcPr>
                  <w:tcW w:w="0" w:type="auto"/>
                  <w:gridSpan w:val="4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Régimen 612: Régimen de las Personas Físicas con Actividades Empresariales y Profesionales</w:t>
                  </w:r>
                </w:p>
              </w:tc>
            </w:tr>
            <w:tr w:rsidR="00FE2489" w:rsidRPr="003D4CFA" w:rsidTr="00477E6D">
              <w:trPr>
                <w:tblHeader/>
                <w:tblCellSpacing w:w="15" w:type="dxa"/>
              </w:trPr>
              <w:tc>
                <w:tcPr>
                  <w:tcW w:w="50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Clave</w:t>
                  </w:r>
                </w:p>
              </w:tc>
              <w:tc>
                <w:tcPr>
                  <w:tcW w:w="125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Característica</w:t>
                  </w:r>
                </w:p>
              </w:tc>
              <w:tc>
                <w:tcPr>
                  <w:tcW w:w="300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Descripción</w:t>
                  </w:r>
                </w:p>
              </w:tc>
              <w:tc>
                <w:tcPr>
                  <w:tcW w:w="250" w:type="pct"/>
                  <w:tcBorders>
                    <w:top w:val="single" w:sz="6" w:space="0" w:color="EEEEEE"/>
                    <w:left w:val="single" w:sz="6" w:space="0" w:color="EEEEEE"/>
                    <w:bottom w:val="single" w:sz="12" w:space="0" w:color="EEEEEE"/>
                    <w:right w:val="single" w:sz="6" w:space="0" w:color="EEEEEE"/>
                  </w:tcBorders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Estatus</w:t>
                  </w:r>
                </w:p>
              </w:tc>
            </w:tr>
            <w:tr w:rsidR="00FE2489" w:rsidRPr="003D4CFA" w:rsidTr="00477E6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922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Actividad económica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Escuelas del sector privado que combinan diversos niveles de educación, que tengan autorización o reconocimiento de validez oficial de estudios, en los términos de la Ley General de Educación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Nueva</w:t>
                  </w:r>
                </w:p>
              </w:tc>
            </w:tr>
            <w:tr w:rsidR="00FE2489" w:rsidRPr="003D4CFA" w:rsidTr="00477E6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Forma en que se realiza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Por cuenta propia 100%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E2489" w:rsidRPr="003D4CFA" w:rsidRDefault="00FE2489" w:rsidP="00477E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</w:pPr>
                  <w:r w:rsidRPr="003D4CFA">
                    <w:rPr>
                      <w:rFonts w:ascii="Times New Roman" w:eastAsia="Times New Roman" w:hAnsi="Times New Roman" w:cs="Times New Roman"/>
                      <w:color w:val="222222"/>
                      <w:sz w:val="18"/>
                      <w:szCs w:val="18"/>
                      <w:lang w:eastAsia="es-MX"/>
                    </w:rPr>
                    <w:t>Nueva</w:t>
                  </w:r>
                </w:p>
              </w:tc>
            </w:tr>
          </w:tbl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FE2489" w:rsidRPr="003D4CFA" w:rsidTr="00477E6D">
        <w:trPr>
          <w:gridBefore w:val="1"/>
          <w:gridAfter w:val="1"/>
          <w:tblHeader/>
          <w:tblCellSpacing w:w="15" w:type="dxa"/>
        </w:trPr>
        <w:tc>
          <w:tcPr>
            <w:tcW w:w="3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Clave</w:t>
            </w:r>
          </w:p>
        </w:tc>
        <w:tc>
          <w:tcPr>
            <w:tcW w:w="27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Obligaciones</w:t>
            </w:r>
          </w:p>
        </w:tc>
        <w:tc>
          <w:tcPr>
            <w:tcW w:w="17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Próximo vencimiento</w:t>
            </w:r>
          </w:p>
        </w:tc>
        <w:tc>
          <w:tcPr>
            <w:tcW w:w="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Estatus</w:t>
            </w:r>
          </w:p>
        </w:tc>
      </w:tr>
      <w:tr w:rsidR="00FE2489" w:rsidRPr="003D4CFA" w:rsidTr="00477E6D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Declarar anualmente el ISR. Personas Físicas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A más tardar el 30 de abril del ejercicio siguiente.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Nueva</w:t>
            </w:r>
          </w:p>
        </w:tc>
      </w:tr>
      <w:tr w:rsidR="00FE2489" w:rsidRPr="003D4CFA" w:rsidTr="00477E6D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203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Informar anualmente las operaciones, de monto igual o mayor a $50,000.00, con clientes y proveedores.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A más tardar el 15 de febrero del año siguiente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Nueva</w:t>
            </w:r>
          </w:p>
        </w:tc>
      </w:tr>
      <w:tr w:rsidR="00FE2489" w:rsidRPr="003D4CFA" w:rsidTr="00477E6D">
        <w:trPr>
          <w:gridBefore w:val="1"/>
          <w:gridAfter w:val="1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Declarar mensualmente el ISR por actividades empresariales.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A más tardar el día 17 del mes inmediato posterior al periodo que corresponda.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Nueva</w:t>
            </w:r>
          </w:p>
        </w:tc>
      </w:tr>
    </w:tbl>
    <w:p w:rsidR="00FE2489" w:rsidRPr="003D4CFA" w:rsidRDefault="001C2A5D" w:rsidP="00FE248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MX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s-MX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364"/>
        <w:gridCol w:w="6433"/>
        <w:gridCol w:w="676"/>
      </w:tblGrid>
      <w:tr w:rsidR="00FE2489" w:rsidRPr="003D4CFA" w:rsidTr="00477E6D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Características eliminadas</w:t>
            </w:r>
          </w:p>
        </w:tc>
      </w:tr>
      <w:tr w:rsidR="00FE2489" w:rsidRPr="003D4CFA" w:rsidTr="00477E6D">
        <w:trPr>
          <w:tblHeader/>
          <w:tblCellSpacing w:w="15" w:type="dxa"/>
        </w:trPr>
        <w:tc>
          <w:tcPr>
            <w:tcW w:w="50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Clave</w:t>
            </w:r>
          </w:p>
        </w:tc>
        <w:tc>
          <w:tcPr>
            <w:tcW w:w="1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Característica</w:t>
            </w:r>
          </w:p>
        </w:tc>
        <w:tc>
          <w:tcPr>
            <w:tcW w:w="3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250" w:type="pct"/>
            <w:tcBorders>
              <w:top w:val="single" w:sz="6" w:space="0" w:color="EEEEEE"/>
              <w:left w:val="single" w:sz="6" w:space="0" w:color="EEEEEE"/>
              <w:bottom w:val="single" w:sz="12" w:space="0" w:color="EEEEEE"/>
              <w:right w:val="single" w:sz="6" w:space="0" w:color="EEEEEE"/>
            </w:tcBorders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MX"/>
              </w:rPr>
              <w:t>Estatus</w:t>
            </w:r>
          </w:p>
        </w:tc>
      </w:tr>
      <w:tr w:rsidR="00FE2489" w:rsidRPr="003D4CFA" w:rsidTr="00477E6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Régimen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Régimen de Sueldos y Salarios e Ingresos Asimilados a Salarios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Baja</w:t>
            </w:r>
          </w:p>
        </w:tc>
      </w:tr>
      <w:tr w:rsidR="00FE2489" w:rsidRPr="003D4CFA" w:rsidTr="00477E6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492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Actividad económica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Comercio al por mayor de abarrotes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E2489" w:rsidRPr="003D4CFA" w:rsidRDefault="00FE2489" w:rsidP="0047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</w:pPr>
            <w:r w:rsidRPr="003D4CFA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es-MX"/>
              </w:rPr>
              <w:t>Baja</w:t>
            </w:r>
          </w:p>
        </w:tc>
      </w:tr>
    </w:tbl>
    <w:p w:rsidR="00FE2489" w:rsidRDefault="00FE2489" w:rsidP="00650F2A">
      <w:pPr>
        <w:spacing w:after="0" w:line="240" w:lineRule="auto"/>
      </w:pPr>
      <w:r w:rsidRPr="003D4CFA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3D4CFA">
        <w:rPr>
          <w:rFonts w:ascii="Times New Roman" w:eastAsia="Times New Roman" w:hAnsi="Times New Roman" w:cs="Times New Roman"/>
          <w:sz w:val="15"/>
          <w:szCs w:val="15"/>
          <w:lang w:eastAsia="es-MX"/>
        </w:rPr>
        <w:t>Las obligaciones y características fiscales proporcionadas en esta guía, se asignan con base en la legislación fiscal vigente y en la información que proporcionaste en cada una de las preguntas del cuestionario, por lo que éstas podrán variar si dicha legislación sufre cambios o si te ubicas en una situación jurídica o de hecho diferente. Esta guía se emite con fines informativos, no crea derechos ni establece obligaciones distintas a las contenidas en las disposiciones fiscales vigentes.</w:t>
      </w:r>
    </w:p>
    <w:sectPr w:rsidR="00FE2489" w:rsidSect="00BE01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2A" w:rsidRDefault="00650F2A" w:rsidP="00650F2A">
      <w:pPr>
        <w:spacing w:after="0" w:line="240" w:lineRule="auto"/>
      </w:pPr>
      <w:r>
        <w:separator/>
      </w:r>
    </w:p>
  </w:endnote>
  <w:endnote w:type="continuationSeparator" w:id="0">
    <w:p w:rsidR="00650F2A" w:rsidRDefault="00650F2A" w:rsidP="0065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2A" w:rsidRDefault="00650F2A" w:rsidP="00650F2A">
      <w:pPr>
        <w:spacing w:after="0" w:line="240" w:lineRule="auto"/>
      </w:pPr>
      <w:r>
        <w:separator/>
      </w:r>
    </w:p>
  </w:footnote>
  <w:footnote w:type="continuationSeparator" w:id="0">
    <w:p w:rsidR="00650F2A" w:rsidRDefault="00650F2A" w:rsidP="00650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0194"/>
    <w:rsid w:val="001C2A5D"/>
    <w:rsid w:val="001F05DB"/>
    <w:rsid w:val="00257C46"/>
    <w:rsid w:val="00650F2A"/>
    <w:rsid w:val="00BE0194"/>
    <w:rsid w:val="00FE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5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ui-panel-title4">
    <w:name w:val="ui-panel-title4"/>
    <w:basedOn w:val="Fuentedeprrafopredeter"/>
    <w:rsid w:val="00BE0194"/>
  </w:style>
  <w:style w:type="character" w:customStyle="1" w:styleId="txtarialdiez1">
    <w:name w:val="txtarialdiez1"/>
    <w:basedOn w:val="Fuentedeprrafopredeter"/>
    <w:rsid w:val="00BE0194"/>
    <w:rPr>
      <w:sz w:val="15"/>
      <w:szCs w:val="15"/>
    </w:rPr>
  </w:style>
  <w:style w:type="paragraph" w:styleId="Encabezado">
    <w:name w:val="header"/>
    <w:basedOn w:val="Normal"/>
    <w:link w:val="EncabezadoCar"/>
    <w:uiPriority w:val="99"/>
    <w:unhideWhenUsed/>
    <w:rsid w:val="00650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F2A"/>
  </w:style>
  <w:style w:type="paragraph" w:styleId="Piedepgina">
    <w:name w:val="footer"/>
    <w:basedOn w:val="Normal"/>
    <w:link w:val="PiedepginaCar"/>
    <w:uiPriority w:val="99"/>
    <w:unhideWhenUsed/>
    <w:rsid w:val="00650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F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05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5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8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812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48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95117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572</Words>
  <Characters>3152</Characters>
  <Application>Microsoft Office Word</Application>
  <DocSecurity>0</DocSecurity>
  <Lines>26</Lines>
  <Paragraphs>7</Paragraphs>
  <ScaleCrop>false</ScaleCrop>
  <Company>.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Luffi</cp:lastModifiedBy>
  <cp:revision>5</cp:revision>
  <dcterms:created xsi:type="dcterms:W3CDTF">2014-12-24T03:17:00Z</dcterms:created>
  <dcterms:modified xsi:type="dcterms:W3CDTF">2014-12-25T19:21:00Z</dcterms:modified>
</cp:coreProperties>
</file>